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31854" w14:textId="1F343DFD" w:rsidR="0073640E" w:rsidRPr="006367A3" w:rsidRDefault="00175922" w:rsidP="00F35B66">
      <w:pPr>
        <w:pageBreakBefore/>
        <w:jc w:val="center"/>
        <w:rPr>
          <w:rFonts w:ascii="標楷體" w:eastAsia="標楷體" w:hAnsi="標楷體"/>
          <w:sz w:val="28"/>
          <w:szCs w:val="28"/>
        </w:rPr>
      </w:pPr>
      <w:r>
        <w:rPr>
          <w:rFonts w:ascii="標楷體" w:eastAsia="標楷體" w:hAnsi="標楷體" w:hint="eastAsia"/>
          <w:sz w:val="28"/>
          <w:szCs w:val="28"/>
        </w:rPr>
        <w:t>開放</w:t>
      </w:r>
      <w:r w:rsidR="000E5C01">
        <w:rPr>
          <w:rFonts w:ascii="標楷體" w:eastAsia="標楷體" w:hAnsi="標楷體" w:hint="eastAsia"/>
          <w:sz w:val="28"/>
          <w:szCs w:val="28"/>
        </w:rPr>
        <w:t>申請借用器材</w:t>
      </w:r>
    </w:p>
    <w:tbl>
      <w:tblPr>
        <w:tblW w:w="9709" w:type="dxa"/>
        <w:jc w:val="center"/>
        <w:tblLayout w:type="fixed"/>
        <w:tblLook w:val="0000" w:firstRow="0" w:lastRow="0" w:firstColumn="0" w:lastColumn="0" w:noHBand="0" w:noVBand="0"/>
      </w:tblPr>
      <w:tblGrid>
        <w:gridCol w:w="1555"/>
        <w:gridCol w:w="4077"/>
        <w:gridCol w:w="4077"/>
      </w:tblGrid>
      <w:tr w:rsidR="001C31B3" w:rsidRPr="00AE2A63" w14:paraId="667C8404" w14:textId="77777777" w:rsidTr="001C31B3">
        <w:trPr>
          <w:tblHeader/>
          <w:jc w:val="center"/>
        </w:trPr>
        <w:tc>
          <w:tcPr>
            <w:tcW w:w="1555" w:type="dxa"/>
            <w:tcBorders>
              <w:top w:val="single" w:sz="4" w:space="0" w:color="000000"/>
              <w:left w:val="single" w:sz="4" w:space="0" w:color="000000"/>
              <w:bottom w:val="single" w:sz="4" w:space="0" w:color="000000"/>
              <w:right w:val="single" w:sz="4" w:space="0" w:color="auto"/>
            </w:tcBorders>
            <w:shd w:val="clear" w:color="auto" w:fill="D9D9D9"/>
            <w:tcMar>
              <w:top w:w="0" w:type="dxa"/>
              <w:left w:w="108" w:type="dxa"/>
              <w:bottom w:w="0" w:type="dxa"/>
              <w:right w:w="108" w:type="dxa"/>
            </w:tcMar>
          </w:tcPr>
          <w:p w14:paraId="5B82161B" w14:textId="77777777" w:rsidR="001C31B3" w:rsidRPr="00AE2A63" w:rsidRDefault="00000000" w:rsidP="003B56E4">
            <w:pPr>
              <w:widowControl/>
              <w:spacing w:line="360" w:lineRule="exact"/>
              <w:jc w:val="center"/>
              <w:rPr>
                <w:rFonts w:ascii="Times New Roman" w:eastAsia="標楷體" w:hAnsi="Times New Roman" w:cs="Times New Roman"/>
                <w:b/>
                <w:bCs/>
              </w:rPr>
            </w:pPr>
            <w:sdt>
              <w:sdtPr>
                <w:rPr>
                  <w:rFonts w:ascii="Times New Roman" w:eastAsia="標楷體" w:hAnsi="Times New Roman" w:cs="Times New Roman"/>
                </w:rPr>
                <w:tag w:val="goog_rdk_207"/>
                <w:id w:val="1295563570"/>
              </w:sdtPr>
              <w:sdtContent>
                <w:r w:rsidR="001C31B3">
                  <w:rPr>
                    <w:rFonts w:ascii="Times New Roman" w:eastAsia="標楷體" w:hAnsi="Times New Roman" w:cs="Times New Roman" w:hint="eastAsia"/>
                    <w:b/>
                    <w:bCs/>
                  </w:rPr>
                  <w:t>器材</w:t>
                </w:r>
                <w:r w:rsidR="001C31B3" w:rsidRPr="00AE2A63">
                  <w:rPr>
                    <w:rFonts w:ascii="Times New Roman" w:eastAsia="標楷體" w:hAnsi="Times New Roman" w:cs="Times New Roman"/>
                    <w:b/>
                    <w:bCs/>
                  </w:rPr>
                  <w:t>名稱</w:t>
                </w:r>
              </w:sdtContent>
            </w:sdt>
          </w:p>
        </w:tc>
        <w:tc>
          <w:tcPr>
            <w:tcW w:w="407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6DD203" w14:textId="77777777" w:rsidR="001C31B3" w:rsidRPr="008374FE" w:rsidRDefault="001C31B3" w:rsidP="003B56E4">
            <w:pPr>
              <w:widowControl/>
              <w:spacing w:line="360" w:lineRule="exact"/>
              <w:jc w:val="center"/>
              <w:rPr>
                <w:rFonts w:ascii="Times New Roman" w:eastAsia="標楷體" w:hAnsi="Times New Roman" w:cs="Times New Roman"/>
                <w:b/>
              </w:rPr>
            </w:pPr>
            <w:r w:rsidRPr="008374FE">
              <w:rPr>
                <w:rFonts w:ascii="Times New Roman" w:eastAsia="標楷體" w:hAnsi="Times New Roman" w:cs="Times New Roman" w:hint="eastAsia"/>
                <w:b/>
              </w:rPr>
              <w:t>用途及基本規格需求</w:t>
            </w:r>
          </w:p>
        </w:tc>
        <w:tc>
          <w:tcPr>
            <w:tcW w:w="4077" w:type="dxa"/>
            <w:tcBorders>
              <w:top w:val="single" w:sz="4" w:space="0" w:color="000000"/>
              <w:left w:val="single" w:sz="4" w:space="0" w:color="000000"/>
              <w:bottom w:val="single" w:sz="4" w:space="0" w:color="000000"/>
              <w:right w:val="single" w:sz="4" w:space="0" w:color="000000"/>
            </w:tcBorders>
            <w:shd w:val="clear" w:color="auto" w:fill="D9D9D9"/>
          </w:tcPr>
          <w:p w14:paraId="441EA3BE" w14:textId="77777777" w:rsidR="001C31B3" w:rsidRPr="00E4334F" w:rsidRDefault="001C31B3" w:rsidP="003B56E4">
            <w:pPr>
              <w:widowControl/>
              <w:spacing w:line="360" w:lineRule="exact"/>
              <w:jc w:val="center"/>
              <w:rPr>
                <w:rFonts w:ascii="Times New Roman" w:eastAsia="標楷體" w:hAnsi="Times New Roman" w:cs="Times New Roman"/>
                <w:b/>
                <w:bCs/>
              </w:rPr>
            </w:pPr>
            <w:r>
              <w:rPr>
                <w:rFonts w:ascii="Times New Roman" w:eastAsia="標楷體" w:hAnsi="Times New Roman" w:cs="Times New Roman" w:hint="eastAsia"/>
                <w:b/>
                <w:bCs/>
              </w:rPr>
              <w:t>示意圖</w:t>
            </w:r>
          </w:p>
        </w:tc>
      </w:tr>
      <w:tr w:rsidR="001C31B3" w:rsidRPr="00AE2A63" w14:paraId="54A44C80" w14:textId="77777777" w:rsidTr="001C31B3">
        <w:trPr>
          <w:trHeight w:val="454"/>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50ACC62" w14:textId="607E9BE3" w:rsidR="001C31B3" w:rsidRDefault="001C31B3" w:rsidP="00FD4AF3">
            <w:pPr>
              <w:widowControl/>
              <w:spacing w:line="360" w:lineRule="exact"/>
              <w:jc w:val="center"/>
              <w:rPr>
                <w:rFonts w:ascii="Times New Roman" w:eastAsia="標楷體" w:hAnsi="Times New Roman" w:cs="Times New Roman"/>
              </w:rPr>
            </w:pPr>
            <w:r w:rsidRPr="005E7826">
              <w:rPr>
                <w:rFonts w:ascii="Times New Roman" w:eastAsia="標楷體" w:hAnsi="Times New Roman" w:cs="Times New Roman" w:hint="eastAsia"/>
              </w:rPr>
              <w:t>上下肢復健車</w:t>
            </w:r>
          </w:p>
        </w:tc>
        <w:tc>
          <w:tcPr>
            <w:tcW w:w="40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7326F" w14:textId="444A1B59" w:rsidR="001C31B3" w:rsidRDefault="001C31B3" w:rsidP="00FD4AF3">
            <w:pPr>
              <w:pStyle w:val="a9"/>
              <w:numPr>
                <w:ilvl w:val="0"/>
                <w:numId w:val="1"/>
              </w:numPr>
              <w:spacing w:after="0" w:line="360" w:lineRule="exact"/>
              <w:contextualSpacing w:val="0"/>
              <w:jc w:val="both"/>
              <w:rPr>
                <w:rFonts w:eastAsia="標楷體"/>
              </w:rPr>
            </w:pPr>
            <w:r>
              <w:rPr>
                <w:rFonts w:eastAsia="標楷體" w:hint="eastAsia"/>
              </w:rPr>
              <w:t>用途：提供上肢、下肢肌力、關節活動度及協調性訓練，可正反雙向運轉。</w:t>
            </w:r>
          </w:p>
          <w:p w14:paraId="5FD69215" w14:textId="42515750" w:rsidR="001C31B3" w:rsidRPr="00E4334F" w:rsidRDefault="001C31B3" w:rsidP="00FD4AF3">
            <w:pPr>
              <w:pStyle w:val="a9"/>
              <w:numPr>
                <w:ilvl w:val="0"/>
                <w:numId w:val="1"/>
              </w:numPr>
              <w:spacing w:after="0" w:line="360" w:lineRule="exact"/>
              <w:contextualSpacing w:val="0"/>
              <w:jc w:val="both"/>
              <w:rPr>
                <w:rFonts w:eastAsia="標楷體"/>
              </w:rPr>
            </w:pPr>
            <w:r>
              <w:rPr>
                <w:rFonts w:eastAsia="標楷體" w:hint="eastAsia"/>
              </w:rPr>
              <w:t>規格：</w:t>
            </w:r>
          </w:p>
          <w:p w14:paraId="45AF0D97" w14:textId="2E7F5939" w:rsidR="001C31B3" w:rsidRDefault="001C31B3" w:rsidP="009C15D0">
            <w:pPr>
              <w:pStyle w:val="a9"/>
              <w:spacing w:after="0" w:line="360" w:lineRule="exact"/>
              <w:ind w:left="624" w:hanging="340"/>
              <w:jc w:val="both"/>
              <w:rPr>
                <w:rFonts w:eastAsia="標楷體"/>
              </w:rPr>
            </w:pPr>
            <w:r>
              <w:rPr>
                <w:rFonts w:eastAsia="標楷體" w:hint="eastAsia"/>
              </w:rPr>
              <w:t xml:space="preserve">(1) </w:t>
            </w:r>
            <w:r>
              <w:rPr>
                <w:rFonts w:eastAsia="標楷體" w:hint="eastAsia"/>
              </w:rPr>
              <w:t>形式：落地機架，</w:t>
            </w:r>
            <w:r w:rsidRPr="009C15D0">
              <w:rPr>
                <w:rFonts w:eastAsia="標楷體" w:hint="eastAsia"/>
              </w:rPr>
              <w:t>上肢搖轉組件與下肢踏板組件分置於同一機台之上部與下部，可分別或同時操作，並具正、反雙向轉動功能。</w:t>
            </w:r>
          </w:p>
          <w:p w14:paraId="67A92B27" w14:textId="55EADF24"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(2) </w:t>
            </w:r>
            <w:r>
              <w:rPr>
                <w:rFonts w:eastAsia="標楷體" w:hint="eastAsia"/>
              </w:rPr>
              <w:t>阻力：無段或</w:t>
            </w:r>
            <w:r>
              <w:rPr>
                <w:rFonts w:eastAsia="標楷體" w:hint="eastAsia"/>
              </w:rPr>
              <w:t>3</w:t>
            </w:r>
            <w:r>
              <w:rPr>
                <w:rFonts w:eastAsia="標楷體" w:hint="eastAsia"/>
              </w:rPr>
              <w:t>段以上可調。</w:t>
            </w:r>
          </w:p>
          <w:p w14:paraId="54483768" w14:textId="672AD950" w:rsidR="001C31B3" w:rsidRDefault="001C31B3" w:rsidP="003A5833">
            <w:pPr>
              <w:pStyle w:val="a9"/>
              <w:spacing w:after="0" w:line="360" w:lineRule="exact"/>
              <w:ind w:left="624" w:hanging="340"/>
              <w:contextualSpacing w:val="0"/>
              <w:jc w:val="both"/>
              <w:rPr>
                <w:rFonts w:eastAsia="標楷體"/>
              </w:rPr>
            </w:pPr>
            <w:r>
              <w:rPr>
                <w:rFonts w:eastAsia="標楷體" w:hint="eastAsia"/>
              </w:rPr>
              <w:t xml:space="preserve">(3) </w:t>
            </w:r>
            <w:r>
              <w:rPr>
                <w:rFonts w:eastAsia="標楷體" w:hint="eastAsia"/>
              </w:rPr>
              <w:t>尺寸：</w:t>
            </w:r>
            <w:r w:rsidRPr="00F40822">
              <w:rPr>
                <w:rFonts w:eastAsia="標楷體" w:hint="eastAsia"/>
              </w:rPr>
              <w:t>整機高度（含</w:t>
            </w:r>
            <w:r w:rsidRPr="009C15D0">
              <w:rPr>
                <w:rFonts w:eastAsia="標楷體" w:hint="eastAsia"/>
              </w:rPr>
              <w:t>上肢搖轉</w:t>
            </w:r>
            <w:r w:rsidRPr="00F40822">
              <w:rPr>
                <w:rFonts w:eastAsia="標楷體" w:hint="eastAsia"/>
              </w:rPr>
              <w:t>組件調整至最高位置時）應達</w:t>
            </w:r>
            <w:r w:rsidRPr="00F40822">
              <w:rPr>
                <w:rFonts w:eastAsia="標楷體" w:hint="eastAsia"/>
              </w:rPr>
              <w:t xml:space="preserve"> 65 </w:t>
            </w:r>
            <w:r w:rsidRPr="00F40822">
              <w:rPr>
                <w:rFonts w:eastAsia="標楷體" w:hint="eastAsia"/>
              </w:rPr>
              <w:t>公分以上</w:t>
            </w:r>
            <w:r>
              <w:rPr>
                <w:rFonts w:eastAsia="標楷體" w:hint="eastAsia"/>
              </w:rPr>
              <w:t>。</w:t>
            </w:r>
          </w:p>
          <w:p w14:paraId="1A491A87" w14:textId="77777777" w:rsidR="001C31B3" w:rsidRDefault="001C31B3" w:rsidP="005458B7">
            <w:pPr>
              <w:pStyle w:val="a9"/>
              <w:spacing w:after="0" w:line="360" w:lineRule="exact"/>
              <w:ind w:left="624" w:hanging="340"/>
              <w:contextualSpacing w:val="0"/>
              <w:jc w:val="both"/>
              <w:rPr>
                <w:rFonts w:eastAsia="標楷體"/>
              </w:rPr>
            </w:pPr>
            <w:r>
              <w:rPr>
                <w:rFonts w:eastAsia="標楷體" w:hint="eastAsia"/>
              </w:rPr>
              <w:t xml:space="preserve">(4) </w:t>
            </w:r>
            <w:r>
              <w:rPr>
                <w:rFonts w:eastAsia="標楷體" w:hint="eastAsia"/>
              </w:rPr>
              <w:t>機台應可供不同身高及坐姿／輪椅使用者操作，同時具主動及被動雙訓練模式者尤佳。</w:t>
            </w:r>
          </w:p>
          <w:p w14:paraId="48DEBC03" w14:textId="56D31429" w:rsidR="001C31B3" w:rsidRPr="005458B7" w:rsidRDefault="001C31B3" w:rsidP="005458B7">
            <w:pPr>
              <w:pStyle w:val="a9"/>
              <w:spacing w:after="0" w:line="360" w:lineRule="exact"/>
              <w:ind w:left="624" w:hanging="340"/>
              <w:contextualSpacing w:val="0"/>
              <w:jc w:val="both"/>
              <w:rPr>
                <w:rFonts w:eastAsia="標楷體"/>
              </w:rPr>
            </w:pPr>
            <w:r>
              <w:rPr>
                <w:rFonts w:eastAsia="標楷體" w:hint="eastAsia"/>
              </w:rPr>
              <w:t xml:space="preserve">(5) </w:t>
            </w:r>
            <w:r>
              <w:rPr>
                <w:rFonts w:eastAsia="標楷體" w:hint="eastAsia"/>
              </w:rPr>
              <w:t>穩定性：底座具防滑腳墊或固定裝置；踏板具防滑紋路並附固定帶（束帶）。</w:t>
            </w:r>
          </w:p>
        </w:tc>
        <w:tc>
          <w:tcPr>
            <w:tcW w:w="4077" w:type="dxa"/>
            <w:tcBorders>
              <w:top w:val="single" w:sz="4" w:space="0" w:color="000000"/>
              <w:left w:val="single" w:sz="4" w:space="0" w:color="000000"/>
              <w:bottom w:val="single" w:sz="4" w:space="0" w:color="000000"/>
              <w:right w:val="single" w:sz="4" w:space="0" w:color="000000"/>
            </w:tcBorders>
          </w:tcPr>
          <w:p w14:paraId="5C771310" w14:textId="7D930B0E" w:rsidR="001C31B3" w:rsidRDefault="001C31B3" w:rsidP="00FD4AF3">
            <w:pPr>
              <w:spacing w:after="0" w:line="360" w:lineRule="exact"/>
              <w:jc w:val="both"/>
              <w:rPr>
                <w:rFonts w:eastAsia="標楷體"/>
                <w:noProof/>
              </w:rPr>
            </w:pPr>
          </w:p>
          <w:p w14:paraId="5B06A01C" w14:textId="76BAAA88" w:rsidR="0059672E" w:rsidRDefault="0059672E" w:rsidP="00FD4AF3">
            <w:pPr>
              <w:spacing w:after="0" w:line="360" w:lineRule="exact"/>
              <w:jc w:val="both"/>
              <w:rPr>
                <w:rFonts w:eastAsia="標楷體"/>
                <w:noProof/>
              </w:rPr>
            </w:pPr>
          </w:p>
          <w:p w14:paraId="380BF637" w14:textId="39F840BE" w:rsidR="0059672E" w:rsidRDefault="0059672E" w:rsidP="00FD4AF3">
            <w:pPr>
              <w:spacing w:after="0" w:line="360" w:lineRule="exact"/>
              <w:jc w:val="both"/>
              <w:rPr>
                <w:rFonts w:eastAsia="標楷體"/>
                <w:noProof/>
              </w:rPr>
            </w:pPr>
          </w:p>
          <w:p w14:paraId="7139825E" w14:textId="55476B0D" w:rsidR="0059672E" w:rsidRDefault="0059672E" w:rsidP="00FD4AF3">
            <w:pPr>
              <w:spacing w:after="0" w:line="360" w:lineRule="exact"/>
              <w:jc w:val="both"/>
              <w:rPr>
                <w:rFonts w:eastAsia="標楷體"/>
                <w:noProof/>
              </w:rPr>
            </w:pPr>
          </w:p>
          <w:p w14:paraId="4F11E400" w14:textId="2CC271F7" w:rsidR="0059672E" w:rsidRDefault="0059672E" w:rsidP="00FD4AF3">
            <w:pPr>
              <w:spacing w:after="0" w:line="360" w:lineRule="exact"/>
              <w:jc w:val="both"/>
              <w:rPr>
                <w:rFonts w:eastAsia="標楷體"/>
                <w:noProof/>
              </w:rPr>
            </w:pPr>
          </w:p>
          <w:p w14:paraId="3EDAF25A" w14:textId="3FAC0E17" w:rsidR="0059672E" w:rsidRDefault="0059672E" w:rsidP="00FD4AF3">
            <w:pPr>
              <w:spacing w:after="0" w:line="360" w:lineRule="exact"/>
              <w:jc w:val="both"/>
              <w:rPr>
                <w:rFonts w:eastAsia="標楷體"/>
                <w:noProof/>
              </w:rPr>
            </w:pPr>
          </w:p>
          <w:p w14:paraId="6B08426B" w14:textId="4C9756B6" w:rsidR="0059672E" w:rsidRDefault="00F11D60" w:rsidP="00FD4AF3">
            <w:pPr>
              <w:spacing w:after="0" w:line="360" w:lineRule="exact"/>
              <w:jc w:val="both"/>
              <w:rPr>
                <w:rFonts w:eastAsia="標楷體"/>
                <w:noProof/>
              </w:rPr>
            </w:pPr>
            <w:r>
              <w:rPr>
                <w:noProof/>
              </w:rPr>
              <w:drawing>
                <wp:anchor distT="0" distB="0" distL="114300" distR="114300" simplePos="0" relativeHeight="251701248" behindDoc="0" locked="0" layoutInCell="1" allowOverlap="1" wp14:anchorId="3297FE8B" wp14:editId="53A5A4BD">
                  <wp:simplePos x="0" y="0"/>
                  <wp:positionH relativeFrom="column">
                    <wp:posOffset>-8890</wp:posOffset>
                  </wp:positionH>
                  <wp:positionV relativeFrom="page">
                    <wp:posOffset>1460500</wp:posOffset>
                  </wp:positionV>
                  <wp:extent cx="2451735" cy="2451735"/>
                  <wp:effectExtent l="0" t="0" r="5715" b="5715"/>
                  <wp:wrapNone/>
                  <wp:docPr id="2" name="圖片 2" descr="LifeGear來福嘉16310手足三用8段式康復磁控健身車人工出力款手足健身車腳踏復健器手腳訓練器居家復健復健腳踏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Gear來福嘉16310手足三用8段式康復磁控健身車人工出力款手足健身車腳踏復健器手腳訓練器居家復健復健腳踏車"/>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1735" cy="2451735"/>
                          </a:xfrm>
                          <a:prstGeom prst="rect">
                            <a:avLst/>
                          </a:prstGeom>
                          <a:noFill/>
                          <a:ln>
                            <a:noFill/>
                          </a:ln>
                        </pic:spPr>
                      </pic:pic>
                    </a:graphicData>
                  </a:graphic>
                </wp:anchor>
              </w:drawing>
            </w:r>
          </w:p>
          <w:p w14:paraId="23644A72" w14:textId="5A3D0130" w:rsidR="0059672E" w:rsidRDefault="0059672E" w:rsidP="00FD4AF3">
            <w:pPr>
              <w:spacing w:after="0" w:line="360" w:lineRule="exact"/>
              <w:jc w:val="both"/>
              <w:rPr>
                <w:rFonts w:eastAsia="標楷體"/>
                <w:noProof/>
              </w:rPr>
            </w:pPr>
          </w:p>
          <w:p w14:paraId="6DCB3F12" w14:textId="2ECAED48" w:rsidR="0059672E" w:rsidRDefault="0059672E" w:rsidP="00FD4AF3">
            <w:pPr>
              <w:spacing w:after="0" w:line="360" w:lineRule="exact"/>
              <w:jc w:val="both"/>
              <w:rPr>
                <w:rFonts w:eastAsia="標楷體"/>
                <w:noProof/>
              </w:rPr>
            </w:pPr>
          </w:p>
          <w:p w14:paraId="23DF9D5A" w14:textId="697BC73D" w:rsidR="0059672E" w:rsidRPr="00576782" w:rsidRDefault="0059672E" w:rsidP="00FD4AF3">
            <w:pPr>
              <w:spacing w:after="0" w:line="360" w:lineRule="exact"/>
              <w:jc w:val="both"/>
              <w:rPr>
                <w:rFonts w:eastAsia="標楷體"/>
                <w:noProof/>
              </w:rPr>
            </w:pPr>
          </w:p>
        </w:tc>
      </w:tr>
      <w:tr w:rsidR="001C31B3" w:rsidRPr="00AE2A63" w14:paraId="43003712" w14:textId="77777777" w:rsidTr="001C31B3">
        <w:trPr>
          <w:trHeight w:val="454"/>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52991FA" w14:textId="1096226C" w:rsidR="001C31B3" w:rsidRDefault="001C31B3" w:rsidP="00FD4AF3">
            <w:pPr>
              <w:widowControl/>
              <w:spacing w:line="360" w:lineRule="exact"/>
              <w:jc w:val="center"/>
              <w:rPr>
                <w:rFonts w:ascii="Times New Roman" w:eastAsia="標楷體" w:hAnsi="Times New Roman" w:cs="Times New Roman"/>
              </w:rPr>
            </w:pPr>
            <w:r>
              <w:rPr>
                <w:rFonts w:ascii="Times New Roman" w:eastAsia="標楷體" w:hAnsi="Times New Roman" w:cs="Times New Roman" w:hint="eastAsia"/>
              </w:rPr>
              <w:t>桌面／地面兩用上下肢踏步訓練器</w:t>
            </w:r>
          </w:p>
        </w:tc>
        <w:tc>
          <w:tcPr>
            <w:tcW w:w="40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0B203" w14:textId="77777777" w:rsidR="001C31B3" w:rsidRDefault="001C31B3" w:rsidP="00FD4AF3">
            <w:pPr>
              <w:pStyle w:val="a9"/>
              <w:numPr>
                <w:ilvl w:val="0"/>
                <w:numId w:val="1"/>
              </w:numPr>
              <w:spacing w:after="0" w:line="360" w:lineRule="exact"/>
              <w:contextualSpacing w:val="0"/>
              <w:jc w:val="both"/>
              <w:rPr>
                <w:rFonts w:eastAsia="標楷體"/>
              </w:rPr>
            </w:pPr>
            <w:r>
              <w:rPr>
                <w:rFonts w:eastAsia="標楷體" w:hint="eastAsia"/>
              </w:rPr>
              <w:t>用途：提供上肢及下肢肌力與關節活動度訓練，小型可攜式，供機動配置或外借使用。</w:t>
            </w:r>
          </w:p>
          <w:p w14:paraId="67EA15CC" w14:textId="062D65D6" w:rsidR="001C31B3" w:rsidRPr="00E4334F" w:rsidRDefault="001C31B3" w:rsidP="00FD4AF3">
            <w:pPr>
              <w:pStyle w:val="a9"/>
              <w:numPr>
                <w:ilvl w:val="0"/>
                <w:numId w:val="1"/>
              </w:numPr>
              <w:spacing w:after="0" w:line="360" w:lineRule="exact"/>
              <w:contextualSpacing w:val="0"/>
              <w:jc w:val="both"/>
              <w:rPr>
                <w:rFonts w:eastAsia="標楷體"/>
              </w:rPr>
            </w:pPr>
            <w:r>
              <w:rPr>
                <w:rFonts w:eastAsia="標楷體" w:hint="eastAsia"/>
              </w:rPr>
              <w:t>規格：</w:t>
            </w:r>
          </w:p>
          <w:p w14:paraId="1A5324EE" w14:textId="77777777"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(1) </w:t>
            </w:r>
            <w:r>
              <w:rPr>
                <w:rFonts w:eastAsia="標楷體" w:hint="eastAsia"/>
              </w:rPr>
              <w:t>形式：置於地面供下肢踩踏、置於桌面供上肢搖轉，並具正、反雙向轉動功能。</w:t>
            </w:r>
          </w:p>
          <w:p w14:paraId="02BC6E92" w14:textId="77777777"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(2) </w:t>
            </w:r>
            <w:r>
              <w:rPr>
                <w:rFonts w:eastAsia="標楷體" w:hint="eastAsia"/>
              </w:rPr>
              <w:t>阻力：無段或</w:t>
            </w:r>
            <w:r>
              <w:rPr>
                <w:rFonts w:eastAsia="標楷體" w:hint="eastAsia"/>
              </w:rPr>
              <w:t>3</w:t>
            </w:r>
            <w:r>
              <w:rPr>
                <w:rFonts w:eastAsia="標楷體" w:hint="eastAsia"/>
              </w:rPr>
              <w:t>段以上可調。</w:t>
            </w:r>
          </w:p>
          <w:p w14:paraId="11EA7BAF" w14:textId="77777777"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(3) </w:t>
            </w:r>
            <w:r>
              <w:rPr>
                <w:rFonts w:eastAsia="標楷體" w:hint="eastAsia"/>
              </w:rPr>
              <w:t>尺寸及重量：長</w:t>
            </w:r>
            <w:r>
              <w:rPr>
                <w:rFonts w:eastAsia="標楷體" w:hint="eastAsia"/>
              </w:rPr>
              <w:t>40</w:t>
            </w:r>
            <w:r>
              <w:rPr>
                <w:rFonts w:eastAsia="標楷體" w:hint="eastAsia"/>
              </w:rPr>
              <w:t>～</w:t>
            </w:r>
            <w:r>
              <w:rPr>
                <w:rFonts w:eastAsia="標楷體" w:hint="eastAsia"/>
              </w:rPr>
              <w:t>65</w:t>
            </w:r>
            <w:r>
              <w:rPr>
                <w:rFonts w:eastAsia="標楷體" w:hint="eastAsia"/>
              </w:rPr>
              <w:t>公分、寬</w:t>
            </w:r>
            <w:r>
              <w:rPr>
                <w:rFonts w:eastAsia="標楷體" w:hint="eastAsia"/>
              </w:rPr>
              <w:t>30</w:t>
            </w:r>
            <w:r>
              <w:rPr>
                <w:rFonts w:eastAsia="標楷體" w:hint="eastAsia"/>
              </w:rPr>
              <w:t>～</w:t>
            </w:r>
            <w:r>
              <w:rPr>
                <w:rFonts w:eastAsia="標楷體" w:hint="eastAsia"/>
              </w:rPr>
              <w:t>55</w:t>
            </w:r>
            <w:r>
              <w:rPr>
                <w:rFonts w:eastAsia="標楷體" w:hint="eastAsia"/>
              </w:rPr>
              <w:t>公分、高</w:t>
            </w:r>
            <w:r>
              <w:rPr>
                <w:rFonts w:eastAsia="標楷體" w:hint="eastAsia"/>
              </w:rPr>
              <w:t>25</w:t>
            </w:r>
            <w:r>
              <w:rPr>
                <w:rFonts w:eastAsia="標楷體" w:hint="eastAsia"/>
              </w:rPr>
              <w:t>～</w:t>
            </w:r>
            <w:r>
              <w:rPr>
                <w:rFonts w:eastAsia="標楷體" w:hint="eastAsia"/>
              </w:rPr>
              <w:t>60</w:t>
            </w:r>
            <w:r>
              <w:rPr>
                <w:rFonts w:eastAsia="標楷體" w:hint="eastAsia"/>
              </w:rPr>
              <w:t>公分；整機重量</w:t>
            </w:r>
            <w:r>
              <w:rPr>
                <w:rFonts w:eastAsia="標楷體" w:hint="eastAsia"/>
              </w:rPr>
              <w:t>15</w:t>
            </w:r>
            <w:r>
              <w:rPr>
                <w:rFonts w:eastAsia="標楷體" w:hint="eastAsia"/>
              </w:rPr>
              <w:t>公斤以下。</w:t>
            </w:r>
          </w:p>
          <w:p w14:paraId="100E78CE" w14:textId="41883448" w:rsidR="001C31B3" w:rsidRPr="002E5B1D" w:rsidRDefault="001C31B3" w:rsidP="002E5B1D">
            <w:pPr>
              <w:pStyle w:val="a9"/>
              <w:spacing w:after="0" w:line="360" w:lineRule="exact"/>
              <w:ind w:left="624" w:hanging="340"/>
              <w:contextualSpacing w:val="0"/>
              <w:jc w:val="both"/>
              <w:rPr>
                <w:rFonts w:eastAsia="標楷體"/>
              </w:rPr>
            </w:pPr>
            <w:r>
              <w:rPr>
                <w:rFonts w:eastAsia="標楷體" w:hint="eastAsia"/>
              </w:rPr>
              <w:t xml:space="preserve">(4) </w:t>
            </w:r>
            <w:r>
              <w:rPr>
                <w:rFonts w:eastAsia="標楷體" w:hint="eastAsia"/>
              </w:rPr>
              <w:t>穩定性：底座具防滑腳墊或固定裝置；踏板具防滑紋路並附固定帶（束帶）。</w:t>
            </w:r>
          </w:p>
        </w:tc>
        <w:tc>
          <w:tcPr>
            <w:tcW w:w="4077" w:type="dxa"/>
            <w:tcBorders>
              <w:top w:val="single" w:sz="4" w:space="0" w:color="000000"/>
              <w:left w:val="single" w:sz="4" w:space="0" w:color="000000"/>
              <w:bottom w:val="single" w:sz="4" w:space="0" w:color="000000"/>
              <w:right w:val="single" w:sz="4" w:space="0" w:color="000000"/>
            </w:tcBorders>
          </w:tcPr>
          <w:p w14:paraId="163D26A5" w14:textId="3D31807A" w:rsidR="001C31B3" w:rsidRPr="00576782" w:rsidRDefault="001C31B3" w:rsidP="00FD4AF3">
            <w:pPr>
              <w:spacing w:after="0" w:line="360" w:lineRule="exact"/>
              <w:jc w:val="both"/>
              <w:rPr>
                <w:rFonts w:eastAsia="標楷體"/>
                <w:noProof/>
              </w:rPr>
            </w:pPr>
            <w:r w:rsidRPr="00B30BD1">
              <w:rPr>
                <w:rFonts w:eastAsia="標楷體"/>
                <w:noProof/>
              </w:rPr>
              <w:drawing>
                <wp:anchor distT="0" distB="0" distL="114300" distR="114300" simplePos="0" relativeHeight="251698176" behindDoc="0" locked="0" layoutInCell="1" allowOverlap="1" wp14:anchorId="2F1AA994" wp14:editId="6ED43E78">
                  <wp:simplePos x="0" y="0"/>
                  <wp:positionH relativeFrom="margin">
                    <wp:posOffset>191135</wp:posOffset>
                  </wp:positionH>
                  <wp:positionV relativeFrom="margin">
                    <wp:posOffset>597535</wp:posOffset>
                  </wp:positionV>
                  <wp:extent cx="1876425" cy="2151380"/>
                  <wp:effectExtent l="0" t="0" r="9525" b="1270"/>
                  <wp:wrapSquare wrapText="bothSides"/>
                  <wp:docPr id="407519810" name="圖片 1" descr="一張含有 體育, 運動裝置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230579" name="圖片 1" descr="一張含有 體育, 運動裝置 的圖片&#10;&#10;AI 產生的內容可能不正確。"/>
                          <pic:cNvPicPr/>
                        </pic:nvPicPr>
                        <pic:blipFill>
                          <a:blip r:embed="rId8">
                            <a:extLst>
                              <a:ext uri="{28A0092B-C50C-407E-A947-70E740481C1C}">
                                <a14:useLocalDpi xmlns:a14="http://schemas.microsoft.com/office/drawing/2010/main" val="0"/>
                              </a:ext>
                            </a:extLst>
                          </a:blip>
                          <a:stretch>
                            <a:fillRect/>
                          </a:stretch>
                        </pic:blipFill>
                        <pic:spPr>
                          <a:xfrm>
                            <a:off x="0" y="0"/>
                            <a:ext cx="1876425" cy="2151380"/>
                          </a:xfrm>
                          <a:prstGeom prst="rect">
                            <a:avLst/>
                          </a:prstGeom>
                        </pic:spPr>
                      </pic:pic>
                    </a:graphicData>
                  </a:graphic>
                  <wp14:sizeRelH relativeFrom="margin">
                    <wp14:pctWidth>0</wp14:pctWidth>
                  </wp14:sizeRelH>
                  <wp14:sizeRelV relativeFrom="margin">
                    <wp14:pctHeight>0</wp14:pctHeight>
                  </wp14:sizeRelV>
                </wp:anchor>
              </w:drawing>
            </w:r>
          </w:p>
        </w:tc>
      </w:tr>
      <w:tr w:rsidR="001C31B3" w:rsidRPr="00AE2A63" w14:paraId="0F78A68B" w14:textId="77777777" w:rsidTr="001C31B3">
        <w:trPr>
          <w:trHeight w:val="454"/>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95C0E17" w14:textId="376CDC85" w:rsidR="001C31B3" w:rsidRDefault="001C31B3" w:rsidP="00FD4AF3">
            <w:pPr>
              <w:widowControl/>
              <w:spacing w:line="360" w:lineRule="exact"/>
              <w:jc w:val="center"/>
              <w:rPr>
                <w:rFonts w:ascii="Times New Roman" w:eastAsia="標楷體" w:hAnsi="Times New Roman" w:cs="Times New Roman"/>
              </w:rPr>
            </w:pPr>
            <w:r>
              <w:rPr>
                <w:rFonts w:ascii="Times New Roman" w:eastAsia="標楷體" w:hAnsi="Times New Roman" w:cs="Times New Roman" w:hint="eastAsia"/>
              </w:rPr>
              <w:lastRenderedPageBreak/>
              <w:t>折疊式電動走步機</w:t>
            </w:r>
          </w:p>
        </w:tc>
        <w:tc>
          <w:tcPr>
            <w:tcW w:w="40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933F95" w14:textId="036AF27A" w:rsidR="001C31B3" w:rsidRDefault="001C31B3" w:rsidP="00FD4AF3">
            <w:pPr>
              <w:pStyle w:val="a9"/>
              <w:numPr>
                <w:ilvl w:val="0"/>
                <w:numId w:val="1"/>
              </w:numPr>
              <w:spacing w:after="0" w:line="360" w:lineRule="exact"/>
              <w:contextualSpacing w:val="0"/>
              <w:jc w:val="both"/>
              <w:rPr>
                <w:rFonts w:eastAsia="標楷體"/>
              </w:rPr>
            </w:pPr>
            <w:r>
              <w:rPr>
                <w:rFonts w:eastAsia="標楷體" w:hint="eastAsia"/>
              </w:rPr>
              <w:t>用途：提供健走訓練，收納不占空間，供機動配置或外借使用。</w:t>
            </w:r>
          </w:p>
          <w:p w14:paraId="00FB21E8" w14:textId="60FCDA0C" w:rsidR="001C31B3" w:rsidRPr="00E4334F" w:rsidRDefault="001C31B3" w:rsidP="00FD4AF3">
            <w:pPr>
              <w:pStyle w:val="a9"/>
              <w:numPr>
                <w:ilvl w:val="0"/>
                <w:numId w:val="1"/>
              </w:numPr>
              <w:spacing w:after="0" w:line="360" w:lineRule="exact"/>
              <w:contextualSpacing w:val="0"/>
              <w:jc w:val="both"/>
              <w:rPr>
                <w:rFonts w:eastAsia="標楷體"/>
              </w:rPr>
            </w:pPr>
            <w:r>
              <w:rPr>
                <w:rFonts w:eastAsia="標楷體" w:hint="eastAsia"/>
              </w:rPr>
              <w:t>規格：</w:t>
            </w:r>
          </w:p>
          <w:p w14:paraId="3D506E8A" w14:textId="35E03D39"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(1) </w:t>
            </w:r>
            <w:r>
              <w:rPr>
                <w:rFonts w:eastAsia="標楷體" w:hint="eastAsia"/>
              </w:rPr>
              <w:t>形式：平板或本體可折疊，平放收納高度</w:t>
            </w:r>
            <w:r>
              <w:rPr>
                <w:rFonts w:eastAsia="標楷體" w:hint="eastAsia"/>
              </w:rPr>
              <w:t>25</w:t>
            </w:r>
            <w:r>
              <w:rPr>
                <w:rFonts w:eastAsia="標楷體" w:hint="eastAsia"/>
              </w:rPr>
              <w:t>公分以下，</w:t>
            </w:r>
            <w:r w:rsidRPr="00E435D6">
              <w:rPr>
                <w:rFonts w:eastAsia="標楷體" w:hint="eastAsia"/>
              </w:rPr>
              <w:t>具扶手者尤佳</w:t>
            </w:r>
            <w:r>
              <w:rPr>
                <w:rFonts w:eastAsia="標楷體" w:hint="eastAsia"/>
              </w:rPr>
              <w:t>。</w:t>
            </w:r>
          </w:p>
          <w:p w14:paraId="51AD72E2" w14:textId="023F4010"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(2) </w:t>
            </w:r>
            <w:r>
              <w:rPr>
                <w:rFonts w:eastAsia="標楷體" w:hint="eastAsia"/>
              </w:rPr>
              <w:t>持續馬力：</w:t>
            </w:r>
            <w:r>
              <w:rPr>
                <w:rFonts w:eastAsia="標楷體" w:hint="eastAsia"/>
              </w:rPr>
              <w:t>0.75HP</w:t>
            </w:r>
            <w:r>
              <w:rPr>
                <w:rFonts w:eastAsia="標楷體" w:hint="eastAsia"/>
              </w:rPr>
              <w:t>以上。</w:t>
            </w:r>
          </w:p>
          <w:p w14:paraId="061D29BD" w14:textId="77777777"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(3) </w:t>
            </w:r>
            <w:r>
              <w:rPr>
                <w:rFonts w:eastAsia="標楷體" w:hint="eastAsia"/>
              </w:rPr>
              <w:t>速度：可調最高速度每小時</w:t>
            </w:r>
            <w:r>
              <w:rPr>
                <w:rFonts w:eastAsia="標楷體" w:hint="eastAsia"/>
              </w:rPr>
              <w:t>5</w:t>
            </w:r>
            <w:r>
              <w:rPr>
                <w:rFonts w:eastAsia="標楷體" w:hint="eastAsia"/>
              </w:rPr>
              <w:t>公里以上；具健走與慢跑（或高速）雙模式者尤佳。</w:t>
            </w:r>
          </w:p>
          <w:p w14:paraId="715176E1" w14:textId="3EBE1D9F" w:rsidR="001C31B3" w:rsidRDefault="001C31B3" w:rsidP="00AF57D1">
            <w:pPr>
              <w:pStyle w:val="a9"/>
              <w:spacing w:after="0" w:line="360" w:lineRule="exact"/>
              <w:ind w:left="624" w:hanging="340"/>
              <w:contextualSpacing w:val="0"/>
              <w:jc w:val="both"/>
              <w:rPr>
                <w:rFonts w:eastAsia="標楷體"/>
              </w:rPr>
            </w:pPr>
            <w:r>
              <w:rPr>
                <w:rFonts w:eastAsia="標楷體" w:hint="eastAsia"/>
              </w:rPr>
              <w:t xml:space="preserve">(4) </w:t>
            </w:r>
            <w:r>
              <w:rPr>
                <w:rFonts w:eastAsia="標楷體" w:hint="eastAsia"/>
              </w:rPr>
              <w:t>走帶有效區域：長</w:t>
            </w:r>
            <w:r>
              <w:rPr>
                <w:rFonts w:eastAsia="標楷體" w:hint="eastAsia"/>
              </w:rPr>
              <w:t>100</w:t>
            </w:r>
            <w:r>
              <w:rPr>
                <w:rFonts w:eastAsia="標楷體" w:hint="eastAsia"/>
              </w:rPr>
              <w:t>公分以上、寬</w:t>
            </w:r>
            <w:r>
              <w:rPr>
                <w:rFonts w:eastAsia="標楷體" w:hint="eastAsia"/>
              </w:rPr>
              <w:t>40</w:t>
            </w:r>
            <w:r>
              <w:rPr>
                <w:rFonts w:eastAsia="標楷體" w:hint="eastAsia"/>
              </w:rPr>
              <w:t>公分以上。</w:t>
            </w:r>
          </w:p>
        </w:tc>
        <w:tc>
          <w:tcPr>
            <w:tcW w:w="4077" w:type="dxa"/>
            <w:tcBorders>
              <w:top w:val="single" w:sz="4" w:space="0" w:color="000000"/>
              <w:left w:val="single" w:sz="4" w:space="0" w:color="000000"/>
              <w:bottom w:val="single" w:sz="4" w:space="0" w:color="000000"/>
              <w:right w:val="single" w:sz="4" w:space="0" w:color="000000"/>
            </w:tcBorders>
          </w:tcPr>
          <w:p w14:paraId="5D4A890D" w14:textId="56BC79D4" w:rsidR="001C31B3" w:rsidRPr="00B30BD1" w:rsidRDefault="001C31B3" w:rsidP="00FD4AF3">
            <w:pPr>
              <w:spacing w:after="0" w:line="360" w:lineRule="exact"/>
              <w:jc w:val="both"/>
              <w:rPr>
                <w:rFonts w:eastAsia="標楷體"/>
                <w:noProof/>
              </w:rPr>
            </w:pPr>
            <w:r w:rsidRPr="00AF26B8">
              <w:rPr>
                <w:rFonts w:eastAsia="標楷體"/>
                <w:noProof/>
              </w:rPr>
              <w:drawing>
                <wp:anchor distT="0" distB="0" distL="114300" distR="114300" simplePos="0" relativeHeight="251699200" behindDoc="0" locked="0" layoutInCell="1" allowOverlap="1" wp14:anchorId="179A8B64" wp14:editId="17F6BF8E">
                  <wp:simplePos x="0" y="0"/>
                  <wp:positionH relativeFrom="margin">
                    <wp:posOffset>109855</wp:posOffset>
                  </wp:positionH>
                  <wp:positionV relativeFrom="margin">
                    <wp:posOffset>0</wp:posOffset>
                  </wp:positionV>
                  <wp:extent cx="2341880" cy="2762250"/>
                  <wp:effectExtent l="0" t="0" r="1270" b="0"/>
                  <wp:wrapSquare wrapText="bothSides"/>
                  <wp:docPr id="137884732" name="圖片 1" descr="一張含有 牆, 室內, 傢俱, 地板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65591" name="圖片 1" descr="一張含有 牆, 室內, 傢俱, 地板 的圖片&#10;&#10;AI 產生的內容可能不正確。"/>
                          <pic:cNvPicPr/>
                        </pic:nvPicPr>
                        <pic:blipFill>
                          <a:blip r:embed="rId9">
                            <a:extLst>
                              <a:ext uri="{28A0092B-C50C-407E-A947-70E740481C1C}">
                                <a14:useLocalDpi xmlns:a14="http://schemas.microsoft.com/office/drawing/2010/main" val="0"/>
                              </a:ext>
                            </a:extLst>
                          </a:blip>
                          <a:stretch>
                            <a:fillRect/>
                          </a:stretch>
                        </pic:blipFill>
                        <pic:spPr>
                          <a:xfrm>
                            <a:off x="0" y="0"/>
                            <a:ext cx="2341880" cy="2762250"/>
                          </a:xfrm>
                          <a:prstGeom prst="rect">
                            <a:avLst/>
                          </a:prstGeom>
                        </pic:spPr>
                      </pic:pic>
                    </a:graphicData>
                  </a:graphic>
                  <wp14:sizeRelH relativeFrom="margin">
                    <wp14:pctWidth>0</wp14:pctWidth>
                  </wp14:sizeRelH>
                  <wp14:sizeRelV relativeFrom="margin">
                    <wp14:pctHeight>0</wp14:pctHeight>
                  </wp14:sizeRelV>
                </wp:anchor>
              </w:drawing>
            </w:r>
          </w:p>
        </w:tc>
      </w:tr>
      <w:tr w:rsidR="001C31B3" w:rsidRPr="00AE2A63" w14:paraId="3A4E3F34" w14:textId="77777777" w:rsidTr="001C31B3">
        <w:trPr>
          <w:trHeight w:val="454"/>
          <w:jc w:val="center"/>
        </w:trPr>
        <w:tc>
          <w:tcPr>
            <w:tcW w:w="155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4C7F056" w14:textId="3C86CFF7" w:rsidR="001C31B3" w:rsidRDefault="001C31B3" w:rsidP="00FD4AF3">
            <w:pPr>
              <w:widowControl/>
              <w:spacing w:line="360" w:lineRule="exact"/>
              <w:jc w:val="center"/>
              <w:rPr>
                <w:rFonts w:ascii="Times New Roman" w:eastAsia="標楷體" w:hAnsi="Times New Roman" w:cs="Times New Roman"/>
              </w:rPr>
            </w:pPr>
            <w:r>
              <w:rPr>
                <w:rFonts w:ascii="Times New Roman" w:eastAsia="標楷體" w:hAnsi="Times New Roman" w:cs="Times New Roman" w:hint="eastAsia"/>
              </w:rPr>
              <w:t>動態座面（伸脊）椅</w:t>
            </w:r>
          </w:p>
        </w:tc>
        <w:tc>
          <w:tcPr>
            <w:tcW w:w="40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22252" w14:textId="77777777" w:rsidR="001C31B3" w:rsidRDefault="001C31B3" w:rsidP="00FD4AF3">
            <w:pPr>
              <w:pStyle w:val="a9"/>
              <w:numPr>
                <w:ilvl w:val="0"/>
                <w:numId w:val="1"/>
              </w:numPr>
              <w:spacing w:after="0" w:line="360" w:lineRule="exact"/>
              <w:contextualSpacing w:val="0"/>
              <w:jc w:val="both"/>
              <w:rPr>
                <w:rFonts w:eastAsia="標楷體"/>
              </w:rPr>
            </w:pPr>
            <w:r>
              <w:rPr>
                <w:rFonts w:eastAsia="標楷體" w:hint="eastAsia"/>
              </w:rPr>
              <w:t>用途：提供坐姿下之骨盆、脊椎伸展及核心穩定訓練，易於組裝或搬運，供機動配置或外借使用。</w:t>
            </w:r>
          </w:p>
          <w:p w14:paraId="12AB972F" w14:textId="17E552C9" w:rsidR="001C31B3" w:rsidRPr="00E4334F" w:rsidRDefault="001C31B3" w:rsidP="00FD4AF3">
            <w:pPr>
              <w:pStyle w:val="a9"/>
              <w:numPr>
                <w:ilvl w:val="0"/>
                <w:numId w:val="1"/>
              </w:numPr>
              <w:spacing w:after="0" w:line="360" w:lineRule="exact"/>
              <w:contextualSpacing w:val="0"/>
              <w:jc w:val="both"/>
              <w:rPr>
                <w:rFonts w:eastAsia="標楷體"/>
              </w:rPr>
            </w:pPr>
            <w:r>
              <w:rPr>
                <w:rFonts w:eastAsia="標楷體" w:hint="eastAsia"/>
              </w:rPr>
              <w:t>規格：</w:t>
            </w:r>
          </w:p>
          <w:p w14:paraId="5BD38F0F" w14:textId="55C893C2"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(1) </w:t>
            </w:r>
            <w:r>
              <w:rPr>
                <w:rFonts w:eastAsia="標楷體" w:hint="eastAsia"/>
              </w:rPr>
              <w:t>形式：座面具可傾斜、擺動或旋轉之</w:t>
            </w:r>
            <w:r w:rsidRPr="00481627">
              <w:rPr>
                <w:rFonts w:eastAsia="標楷體"/>
              </w:rPr>
              <w:t>搖擺不穩定性且無背靠</w:t>
            </w:r>
            <w:r>
              <w:rPr>
                <w:rFonts w:eastAsia="標楷體" w:hint="eastAsia"/>
              </w:rPr>
              <w:t>（扶手非必要規格）。</w:t>
            </w:r>
          </w:p>
          <w:p w14:paraId="5E241A00" w14:textId="77777777"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(2) </w:t>
            </w:r>
            <w:r>
              <w:rPr>
                <w:rFonts w:eastAsia="標楷體" w:hint="eastAsia"/>
              </w:rPr>
              <w:t>高度調整：座面高度可調，可調幅度</w:t>
            </w:r>
            <w:r>
              <w:rPr>
                <w:rFonts w:eastAsia="標楷體" w:hint="eastAsia"/>
              </w:rPr>
              <w:t>10</w:t>
            </w:r>
            <w:r>
              <w:rPr>
                <w:rFonts w:eastAsia="標楷體" w:hint="eastAsia"/>
              </w:rPr>
              <w:t>公分以上。</w:t>
            </w:r>
          </w:p>
          <w:p w14:paraId="2A064CE4" w14:textId="77777777" w:rsidR="001C31B3" w:rsidRDefault="001C31B3" w:rsidP="00FD4AF3">
            <w:pPr>
              <w:pStyle w:val="a9"/>
              <w:spacing w:after="0" w:line="360" w:lineRule="exact"/>
              <w:ind w:left="624" w:hanging="340"/>
              <w:contextualSpacing w:val="0"/>
              <w:jc w:val="both"/>
              <w:rPr>
                <w:rFonts w:eastAsia="標楷體"/>
              </w:rPr>
            </w:pPr>
            <w:r>
              <w:rPr>
                <w:rFonts w:eastAsia="標楷體" w:hint="eastAsia"/>
              </w:rPr>
              <w:t xml:space="preserve">(3) </w:t>
            </w:r>
            <w:r>
              <w:rPr>
                <w:rFonts w:eastAsia="標楷體" w:hint="eastAsia"/>
              </w:rPr>
              <w:t>承重及穩定：最大承重</w:t>
            </w:r>
            <w:r>
              <w:rPr>
                <w:rFonts w:eastAsia="標楷體" w:hint="eastAsia"/>
              </w:rPr>
              <w:t>100</w:t>
            </w:r>
            <w:r>
              <w:rPr>
                <w:rFonts w:eastAsia="標楷體" w:hint="eastAsia"/>
              </w:rPr>
              <w:t>公斤以上；附滾輪者應具煞車或高阻力輪，避免意外滑動。</w:t>
            </w:r>
          </w:p>
          <w:p w14:paraId="3C1CFB71" w14:textId="4EC086F7" w:rsidR="001C31B3" w:rsidRDefault="001C31B3" w:rsidP="00BD0C93">
            <w:pPr>
              <w:pStyle w:val="a9"/>
              <w:spacing w:after="0" w:line="360" w:lineRule="exact"/>
              <w:ind w:left="624" w:hanging="340"/>
              <w:contextualSpacing w:val="0"/>
              <w:jc w:val="both"/>
              <w:rPr>
                <w:rFonts w:eastAsia="標楷體"/>
              </w:rPr>
            </w:pPr>
            <w:r>
              <w:rPr>
                <w:rFonts w:eastAsia="標楷體" w:hint="eastAsia"/>
              </w:rPr>
              <w:t xml:space="preserve">(4) </w:t>
            </w:r>
            <w:r>
              <w:rPr>
                <w:rFonts w:eastAsia="標楷體" w:hint="eastAsia"/>
              </w:rPr>
              <w:t>重量：整機重量</w:t>
            </w:r>
            <w:r>
              <w:rPr>
                <w:rFonts w:eastAsia="標楷體" w:hint="eastAsia"/>
              </w:rPr>
              <w:t>15</w:t>
            </w:r>
            <w:r>
              <w:rPr>
                <w:rFonts w:eastAsia="標楷體" w:hint="eastAsia"/>
              </w:rPr>
              <w:t>公斤以下。</w:t>
            </w:r>
          </w:p>
        </w:tc>
        <w:tc>
          <w:tcPr>
            <w:tcW w:w="4077" w:type="dxa"/>
            <w:tcBorders>
              <w:top w:val="single" w:sz="4" w:space="0" w:color="000000"/>
              <w:left w:val="single" w:sz="4" w:space="0" w:color="000000"/>
              <w:bottom w:val="single" w:sz="4" w:space="0" w:color="000000"/>
              <w:right w:val="single" w:sz="4" w:space="0" w:color="000000"/>
            </w:tcBorders>
          </w:tcPr>
          <w:p w14:paraId="3EE6E0E3" w14:textId="4B069E27" w:rsidR="001C31B3" w:rsidRPr="00B30BD1" w:rsidRDefault="001C31B3" w:rsidP="00FD4AF3">
            <w:pPr>
              <w:spacing w:after="0" w:line="360" w:lineRule="exact"/>
              <w:jc w:val="both"/>
              <w:rPr>
                <w:rFonts w:eastAsia="標楷體"/>
                <w:noProof/>
              </w:rPr>
            </w:pPr>
            <w:r w:rsidRPr="00EC7430">
              <w:rPr>
                <w:rFonts w:eastAsia="標楷體"/>
                <w:noProof/>
              </w:rPr>
              <w:drawing>
                <wp:anchor distT="0" distB="0" distL="114300" distR="114300" simplePos="0" relativeHeight="251700224" behindDoc="0" locked="0" layoutInCell="1" allowOverlap="1" wp14:anchorId="57EE11A3" wp14:editId="3ED431ED">
                  <wp:simplePos x="0" y="0"/>
                  <wp:positionH relativeFrom="margin">
                    <wp:posOffset>635</wp:posOffset>
                  </wp:positionH>
                  <wp:positionV relativeFrom="margin">
                    <wp:posOffset>132080</wp:posOffset>
                  </wp:positionV>
                  <wp:extent cx="2333625" cy="2552700"/>
                  <wp:effectExtent l="0" t="0" r="9525" b="0"/>
                  <wp:wrapSquare wrapText="bothSides"/>
                  <wp:docPr id="642001752" name="圖片 1" descr="一張含有 傢俱, 椅子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54011" name="圖片 1" descr="一張含有 傢俱, 椅子 的圖片&#10;&#10;AI 產生的內容可能不正確。"/>
                          <pic:cNvPicPr/>
                        </pic:nvPicPr>
                        <pic:blipFill>
                          <a:blip r:embed="rId10">
                            <a:extLst>
                              <a:ext uri="{28A0092B-C50C-407E-A947-70E740481C1C}">
                                <a14:useLocalDpi xmlns:a14="http://schemas.microsoft.com/office/drawing/2010/main" val="0"/>
                              </a:ext>
                            </a:extLst>
                          </a:blip>
                          <a:stretch>
                            <a:fillRect/>
                          </a:stretch>
                        </pic:blipFill>
                        <pic:spPr>
                          <a:xfrm>
                            <a:off x="0" y="0"/>
                            <a:ext cx="2333625" cy="2552700"/>
                          </a:xfrm>
                          <a:prstGeom prst="rect">
                            <a:avLst/>
                          </a:prstGeom>
                        </pic:spPr>
                      </pic:pic>
                    </a:graphicData>
                  </a:graphic>
                  <wp14:sizeRelH relativeFrom="margin">
                    <wp14:pctWidth>0</wp14:pctWidth>
                  </wp14:sizeRelH>
                  <wp14:sizeRelV relativeFrom="margin">
                    <wp14:pctHeight>0</wp14:pctHeight>
                  </wp14:sizeRelV>
                </wp:anchor>
              </w:drawing>
            </w:r>
          </w:p>
        </w:tc>
      </w:tr>
    </w:tbl>
    <w:p w14:paraId="73970006" w14:textId="77777777" w:rsidR="00F35B66" w:rsidRPr="00F35B66" w:rsidRDefault="00F35B66" w:rsidP="00FD4AF3">
      <w:pPr>
        <w:jc w:val="center"/>
        <w:rPr>
          <w:rFonts w:ascii="標楷體" w:eastAsia="標楷體" w:hAnsi="標楷體"/>
        </w:rPr>
      </w:pPr>
    </w:p>
    <w:sectPr w:rsidR="00F35B66" w:rsidRPr="00F35B66" w:rsidSect="00E4334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5DADB" w14:textId="77777777" w:rsidR="000D064F" w:rsidRDefault="000D064F" w:rsidP="00E4334F">
      <w:pPr>
        <w:spacing w:after="0" w:line="240" w:lineRule="auto"/>
      </w:pPr>
      <w:r>
        <w:separator/>
      </w:r>
    </w:p>
  </w:endnote>
  <w:endnote w:type="continuationSeparator" w:id="0">
    <w:p w14:paraId="5832A505" w14:textId="77777777" w:rsidR="000D064F" w:rsidRDefault="000D064F" w:rsidP="00E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E02FC" w14:textId="77777777" w:rsidR="000D064F" w:rsidRDefault="000D064F" w:rsidP="00E4334F">
      <w:pPr>
        <w:spacing w:after="0" w:line="240" w:lineRule="auto"/>
      </w:pPr>
      <w:r>
        <w:separator/>
      </w:r>
    </w:p>
  </w:footnote>
  <w:footnote w:type="continuationSeparator" w:id="0">
    <w:p w14:paraId="58C25F9B" w14:textId="77777777" w:rsidR="000D064F" w:rsidRDefault="000D064F" w:rsidP="00E43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84A32"/>
    <w:multiLevelType w:val="hybridMultilevel"/>
    <w:tmpl w:val="3BC66AA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073626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492"/>
    <w:rsid w:val="00005FDE"/>
    <w:rsid w:val="00017D1C"/>
    <w:rsid w:val="000614E5"/>
    <w:rsid w:val="00063776"/>
    <w:rsid w:val="00063F17"/>
    <w:rsid w:val="00065D2B"/>
    <w:rsid w:val="0007742C"/>
    <w:rsid w:val="00085E9B"/>
    <w:rsid w:val="00096BE4"/>
    <w:rsid w:val="000B1EDD"/>
    <w:rsid w:val="000B4042"/>
    <w:rsid w:val="000B4CCF"/>
    <w:rsid w:val="000B5A7A"/>
    <w:rsid w:val="000C4F51"/>
    <w:rsid w:val="000D064F"/>
    <w:rsid w:val="000D6800"/>
    <w:rsid w:val="000E14B7"/>
    <w:rsid w:val="000E2DAA"/>
    <w:rsid w:val="000E3B49"/>
    <w:rsid w:val="000E47BD"/>
    <w:rsid w:val="000E5C01"/>
    <w:rsid w:val="00106F16"/>
    <w:rsid w:val="001122B5"/>
    <w:rsid w:val="00123FA4"/>
    <w:rsid w:val="00126D1A"/>
    <w:rsid w:val="001359E2"/>
    <w:rsid w:val="00141A62"/>
    <w:rsid w:val="00144F31"/>
    <w:rsid w:val="00175922"/>
    <w:rsid w:val="00194056"/>
    <w:rsid w:val="001A159B"/>
    <w:rsid w:val="001C192E"/>
    <w:rsid w:val="001C308F"/>
    <w:rsid w:val="001C31B3"/>
    <w:rsid w:val="001D0C79"/>
    <w:rsid w:val="001D2800"/>
    <w:rsid w:val="001E6EBB"/>
    <w:rsid w:val="001F43A7"/>
    <w:rsid w:val="00201FE9"/>
    <w:rsid w:val="00203CA8"/>
    <w:rsid w:val="002172B4"/>
    <w:rsid w:val="00223D6B"/>
    <w:rsid w:val="00230492"/>
    <w:rsid w:val="00237703"/>
    <w:rsid w:val="00237BFA"/>
    <w:rsid w:val="00240148"/>
    <w:rsid w:val="00243957"/>
    <w:rsid w:val="00276CE0"/>
    <w:rsid w:val="0028481F"/>
    <w:rsid w:val="00285357"/>
    <w:rsid w:val="00290EAD"/>
    <w:rsid w:val="002954AE"/>
    <w:rsid w:val="002B2FA4"/>
    <w:rsid w:val="002B55D6"/>
    <w:rsid w:val="002C6235"/>
    <w:rsid w:val="002C7475"/>
    <w:rsid w:val="002D6A79"/>
    <w:rsid w:val="002E3484"/>
    <w:rsid w:val="002E3B17"/>
    <w:rsid w:val="002E570F"/>
    <w:rsid w:val="002E5B1D"/>
    <w:rsid w:val="002E6FD9"/>
    <w:rsid w:val="002F3D47"/>
    <w:rsid w:val="002F47E3"/>
    <w:rsid w:val="002F71E4"/>
    <w:rsid w:val="003064CF"/>
    <w:rsid w:val="00320A32"/>
    <w:rsid w:val="0032571E"/>
    <w:rsid w:val="00327EAB"/>
    <w:rsid w:val="003316FA"/>
    <w:rsid w:val="0034528A"/>
    <w:rsid w:val="00351FA8"/>
    <w:rsid w:val="00355440"/>
    <w:rsid w:val="00364986"/>
    <w:rsid w:val="00370751"/>
    <w:rsid w:val="003745C3"/>
    <w:rsid w:val="00380D1B"/>
    <w:rsid w:val="003810F6"/>
    <w:rsid w:val="003A023C"/>
    <w:rsid w:val="003A5833"/>
    <w:rsid w:val="003C55A8"/>
    <w:rsid w:val="003C5B3D"/>
    <w:rsid w:val="003E73CE"/>
    <w:rsid w:val="0041222C"/>
    <w:rsid w:val="00413FE1"/>
    <w:rsid w:val="004205D6"/>
    <w:rsid w:val="00444A12"/>
    <w:rsid w:val="0046147D"/>
    <w:rsid w:val="00480EE9"/>
    <w:rsid w:val="00481627"/>
    <w:rsid w:val="00485555"/>
    <w:rsid w:val="00496EED"/>
    <w:rsid w:val="004A1FA9"/>
    <w:rsid w:val="004A3B73"/>
    <w:rsid w:val="004D4376"/>
    <w:rsid w:val="004F2361"/>
    <w:rsid w:val="004F61BC"/>
    <w:rsid w:val="005056F5"/>
    <w:rsid w:val="00511E67"/>
    <w:rsid w:val="00514784"/>
    <w:rsid w:val="00523ED5"/>
    <w:rsid w:val="00523FA7"/>
    <w:rsid w:val="005317ED"/>
    <w:rsid w:val="00534DED"/>
    <w:rsid w:val="00541665"/>
    <w:rsid w:val="005458B7"/>
    <w:rsid w:val="005461E6"/>
    <w:rsid w:val="00557AD8"/>
    <w:rsid w:val="00576782"/>
    <w:rsid w:val="00582789"/>
    <w:rsid w:val="00593754"/>
    <w:rsid w:val="0059672E"/>
    <w:rsid w:val="005D2BCF"/>
    <w:rsid w:val="005E7826"/>
    <w:rsid w:val="005F4B38"/>
    <w:rsid w:val="006117B0"/>
    <w:rsid w:val="00614D2F"/>
    <w:rsid w:val="00622126"/>
    <w:rsid w:val="0062601E"/>
    <w:rsid w:val="006367A3"/>
    <w:rsid w:val="00640DE4"/>
    <w:rsid w:val="006419C3"/>
    <w:rsid w:val="0064715F"/>
    <w:rsid w:val="00650619"/>
    <w:rsid w:val="00653879"/>
    <w:rsid w:val="00655273"/>
    <w:rsid w:val="00657C5C"/>
    <w:rsid w:val="006631F0"/>
    <w:rsid w:val="00677430"/>
    <w:rsid w:val="00684927"/>
    <w:rsid w:val="00687BBB"/>
    <w:rsid w:val="00692D9B"/>
    <w:rsid w:val="00695613"/>
    <w:rsid w:val="006A12ED"/>
    <w:rsid w:val="006A2EF7"/>
    <w:rsid w:val="006A540A"/>
    <w:rsid w:val="006A6A8C"/>
    <w:rsid w:val="006D0906"/>
    <w:rsid w:val="006D0EBF"/>
    <w:rsid w:val="006E115C"/>
    <w:rsid w:val="006E14BC"/>
    <w:rsid w:val="006E5606"/>
    <w:rsid w:val="006F15B9"/>
    <w:rsid w:val="007115D8"/>
    <w:rsid w:val="007264CB"/>
    <w:rsid w:val="0073640E"/>
    <w:rsid w:val="00783993"/>
    <w:rsid w:val="0079460D"/>
    <w:rsid w:val="00795FFB"/>
    <w:rsid w:val="0079792E"/>
    <w:rsid w:val="00797ACA"/>
    <w:rsid w:val="007A28F2"/>
    <w:rsid w:val="007A541D"/>
    <w:rsid w:val="007B0683"/>
    <w:rsid w:val="007B4D98"/>
    <w:rsid w:val="007B5FBF"/>
    <w:rsid w:val="007C5EF0"/>
    <w:rsid w:val="007D07A5"/>
    <w:rsid w:val="007D1C7C"/>
    <w:rsid w:val="007D50B2"/>
    <w:rsid w:val="007F0F8D"/>
    <w:rsid w:val="007F217A"/>
    <w:rsid w:val="00805FC4"/>
    <w:rsid w:val="00806475"/>
    <w:rsid w:val="00821CF4"/>
    <w:rsid w:val="00830E46"/>
    <w:rsid w:val="008374FE"/>
    <w:rsid w:val="00843C03"/>
    <w:rsid w:val="008609CE"/>
    <w:rsid w:val="0086388F"/>
    <w:rsid w:val="0087686B"/>
    <w:rsid w:val="008832F0"/>
    <w:rsid w:val="008A18CC"/>
    <w:rsid w:val="008A3E7E"/>
    <w:rsid w:val="008B077E"/>
    <w:rsid w:val="008B5A91"/>
    <w:rsid w:val="008C6195"/>
    <w:rsid w:val="008E3A16"/>
    <w:rsid w:val="008F1C00"/>
    <w:rsid w:val="00904131"/>
    <w:rsid w:val="00915D94"/>
    <w:rsid w:val="009234F2"/>
    <w:rsid w:val="00931289"/>
    <w:rsid w:val="00946490"/>
    <w:rsid w:val="0096106B"/>
    <w:rsid w:val="0096512C"/>
    <w:rsid w:val="00977128"/>
    <w:rsid w:val="00987860"/>
    <w:rsid w:val="009C15D0"/>
    <w:rsid w:val="009C2552"/>
    <w:rsid w:val="009D0A1C"/>
    <w:rsid w:val="009D73FE"/>
    <w:rsid w:val="009E5393"/>
    <w:rsid w:val="009E54F3"/>
    <w:rsid w:val="009E627E"/>
    <w:rsid w:val="009F16EB"/>
    <w:rsid w:val="009F2115"/>
    <w:rsid w:val="009F4621"/>
    <w:rsid w:val="00A068DF"/>
    <w:rsid w:val="00A10A0A"/>
    <w:rsid w:val="00A27A50"/>
    <w:rsid w:val="00A40180"/>
    <w:rsid w:val="00A466AD"/>
    <w:rsid w:val="00A5014D"/>
    <w:rsid w:val="00A56DAF"/>
    <w:rsid w:val="00A70EE4"/>
    <w:rsid w:val="00A76343"/>
    <w:rsid w:val="00A875B0"/>
    <w:rsid w:val="00A947DC"/>
    <w:rsid w:val="00AB1164"/>
    <w:rsid w:val="00AB6893"/>
    <w:rsid w:val="00AC2FBB"/>
    <w:rsid w:val="00AC344F"/>
    <w:rsid w:val="00AE3BE0"/>
    <w:rsid w:val="00AF26B8"/>
    <w:rsid w:val="00AF57D1"/>
    <w:rsid w:val="00B04F38"/>
    <w:rsid w:val="00B159E2"/>
    <w:rsid w:val="00B252B3"/>
    <w:rsid w:val="00B30BD1"/>
    <w:rsid w:val="00B33EAA"/>
    <w:rsid w:val="00B34167"/>
    <w:rsid w:val="00B42194"/>
    <w:rsid w:val="00B46296"/>
    <w:rsid w:val="00B52BD2"/>
    <w:rsid w:val="00B87554"/>
    <w:rsid w:val="00B90896"/>
    <w:rsid w:val="00BA1405"/>
    <w:rsid w:val="00BA433D"/>
    <w:rsid w:val="00BB0CEE"/>
    <w:rsid w:val="00BC7AA5"/>
    <w:rsid w:val="00BD0C93"/>
    <w:rsid w:val="00BD2A95"/>
    <w:rsid w:val="00BD3608"/>
    <w:rsid w:val="00BF23D4"/>
    <w:rsid w:val="00BF46EF"/>
    <w:rsid w:val="00C13939"/>
    <w:rsid w:val="00C148A8"/>
    <w:rsid w:val="00C245C6"/>
    <w:rsid w:val="00C2492F"/>
    <w:rsid w:val="00C30D34"/>
    <w:rsid w:val="00C354E0"/>
    <w:rsid w:val="00C54F79"/>
    <w:rsid w:val="00C60620"/>
    <w:rsid w:val="00C853D6"/>
    <w:rsid w:val="00C9599C"/>
    <w:rsid w:val="00C97193"/>
    <w:rsid w:val="00C9773A"/>
    <w:rsid w:val="00CB5BFD"/>
    <w:rsid w:val="00CC1A9C"/>
    <w:rsid w:val="00CE35AC"/>
    <w:rsid w:val="00CF7232"/>
    <w:rsid w:val="00CF76B3"/>
    <w:rsid w:val="00D20D83"/>
    <w:rsid w:val="00D277ED"/>
    <w:rsid w:val="00D36B63"/>
    <w:rsid w:val="00D51F4A"/>
    <w:rsid w:val="00D53395"/>
    <w:rsid w:val="00D544AC"/>
    <w:rsid w:val="00D655DF"/>
    <w:rsid w:val="00D72617"/>
    <w:rsid w:val="00D72CC1"/>
    <w:rsid w:val="00D77E68"/>
    <w:rsid w:val="00D9763C"/>
    <w:rsid w:val="00DB33A9"/>
    <w:rsid w:val="00DB4141"/>
    <w:rsid w:val="00DC0D07"/>
    <w:rsid w:val="00DC347F"/>
    <w:rsid w:val="00DD381D"/>
    <w:rsid w:val="00DE39C5"/>
    <w:rsid w:val="00DE4A3D"/>
    <w:rsid w:val="00DE5712"/>
    <w:rsid w:val="00DE5DCF"/>
    <w:rsid w:val="00DE67E5"/>
    <w:rsid w:val="00DF0394"/>
    <w:rsid w:val="00E0293B"/>
    <w:rsid w:val="00E12438"/>
    <w:rsid w:val="00E15D86"/>
    <w:rsid w:val="00E1685B"/>
    <w:rsid w:val="00E22BCF"/>
    <w:rsid w:val="00E27191"/>
    <w:rsid w:val="00E3294D"/>
    <w:rsid w:val="00E4334F"/>
    <w:rsid w:val="00E435D6"/>
    <w:rsid w:val="00E449D2"/>
    <w:rsid w:val="00E46EB1"/>
    <w:rsid w:val="00E5531A"/>
    <w:rsid w:val="00E61782"/>
    <w:rsid w:val="00E65290"/>
    <w:rsid w:val="00E742B3"/>
    <w:rsid w:val="00E74CDA"/>
    <w:rsid w:val="00E751F3"/>
    <w:rsid w:val="00E863A7"/>
    <w:rsid w:val="00EA4AE3"/>
    <w:rsid w:val="00EA73E3"/>
    <w:rsid w:val="00EB2070"/>
    <w:rsid w:val="00EB3C07"/>
    <w:rsid w:val="00EB7554"/>
    <w:rsid w:val="00EB7A7F"/>
    <w:rsid w:val="00EC4413"/>
    <w:rsid w:val="00EC4DF6"/>
    <w:rsid w:val="00EC6577"/>
    <w:rsid w:val="00EC7430"/>
    <w:rsid w:val="00ED3933"/>
    <w:rsid w:val="00ED77AD"/>
    <w:rsid w:val="00EE7C15"/>
    <w:rsid w:val="00EF001C"/>
    <w:rsid w:val="00F00567"/>
    <w:rsid w:val="00F024F6"/>
    <w:rsid w:val="00F04BE9"/>
    <w:rsid w:val="00F11D60"/>
    <w:rsid w:val="00F13A21"/>
    <w:rsid w:val="00F172B6"/>
    <w:rsid w:val="00F35B66"/>
    <w:rsid w:val="00F40822"/>
    <w:rsid w:val="00F451C1"/>
    <w:rsid w:val="00F51D62"/>
    <w:rsid w:val="00F6792A"/>
    <w:rsid w:val="00F86FCD"/>
    <w:rsid w:val="00F9366B"/>
    <w:rsid w:val="00FA0A18"/>
    <w:rsid w:val="00FA13E8"/>
    <w:rsid w:val="00FA3EA7"/>
    <w:rsid w:val="00FA4D70"/>
    <w:rsid w:val="00FB0F87"/>
    <w:rsid w:val="00FD4AF3"/>
    <w:rsid w:val="00FE47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53058"/>
  <w15:chartTrackingRefBased/>
  <w15:docId w15:val="{070DB6E7-0757-4A50-B32E-5E603DF7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3049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3049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3049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3049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304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3049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3049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049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3049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3049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3049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3049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3049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30492"/>
    <w:rPr>
      <w:rFonts w:eastAsiaTheme="majorEastAsia" w:cstheme="majorBidi"/>
      <w:color w:val="0F4761" w:themeColor="accent1" w:themeShade="BF"/>
    </w:rPr>
  </w:style>
  <w:style w:type="character" w:customStyle="1" w:styleId="60">
    <w:name w:val="標題 6 字元"/>
    <w:basedOn w:val="a0"/>
    <w:link w:val="6"/>
    <w:uiPriority w:val="9"/>
    <w:semiHidden/>
    <w:rsid w:val="00230492"/>
    <w:rPr>
      <w:rFonts w:eastAsiaTheme="majorEastAsia" w:cstheme="majorBidi"/>
      <w:color w:val="595959" w:themeColor="text1" w:themeTint="A6"/>
    </w:rPr>
  </w:style>
  <w:style w:type="character" w:customStyle="1" w:styleId="70">
    <w:name w:val="標題 7 字元"/>
    <w:basedOn w:val="a0"/>
    <w:link w:val="7"/>
    <w:uiPriority w:val="9"/>
    <w:semiHidden/>
    <w:rsid w:val="00230492"/>
    <w:rPr>
      <w:rFonts w:eastAsiaTheme="majorEastAsia" w:cstheme="majorBidi"/>
      <w:color w:val="595959" w:themeColor="text1" w:themeTint="A6"/>
    </w:rPr>
  </w:style>
  <w:style w:type="character" w:customStyle="1" w:styleId="80">
    <w:name w:val="標題 8 字元"/>
    <w:basedOn w:val="a0"/>
    <w:link w:val="8"/>
    <w:uiPriority w:val="9"/>
    <w:semiHidden/>
    <w:rsid w:val="00230492"/>
    <w:rPr>
      <w:rFonts w:eastAsiaTheme="majorEastAsia" w:cstheme="majorBidi"/>
      <w:color w:val="272727" w:themeColor="text1" w:themeTint="D8"/>
    </w:rPr>
  </w:style>
  <w:style w:type="character" w:customStyle="1" w:styleId="90">
    <w:name w:val="標題 9 字元"/>
    <w:basedOn w:val="a0"/>
    <w:link w:val="9"/>
    <w:uiPriority w:val="9"/>
    <w:semiHidden/>
    <w:rsid w:val="00230492"/>
    <w:rPr>
      <w:rFonts w:eastAsiaTheme="majorEastAsia" w:cstheme="majorBidi"/>
      <w:color w:val="272727" w:themeColor="text1" w:themeTint="D8"/>
    </w:rPr>
  </w:style>
  <w:style w:type="paragraph" w:styleId="a3">
    <w:name w:val="Title"/>
    <w:basedOn w:val="a"/>
    <w:next w:val="a"/>
    <w:link w:val="a4"/>
    <w:uiPriority w:val="10"/>
    <w:qFormat/>
    <w:rsid w:val="0023049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304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49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304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0492"/>
    <w:pPr>
      <w:spacing w:before="160"/>
      <w:jc w:val="center"/>
    </w:pPr>
    <w:rPr>
      <w:i/>
      <w:iCs/>
      <w:color w:val="404040" w:themeColor="text1" w:themeTint="BF"/>
    </w:rPr>
  </w:style>
  <w:style w:type="character" w:customStyle="1" w:styleId="a8">
    <w:name w:val="引文 字元"/>
    <w:basedOn w:val="a0"/>
    <w:link w:val="a7"/>
    <w:uiPriority w:val="29"/>
    <w:rsid w:val="00230492"/>
    <w:rPr>
      <w:i/>
      <w:iCs/>
      <w:color w:val="404040" w:themeColor="text1" w:themeTint="BF"/>
    </w:rPr>
  </w:style>
  <w:style w:type="paragraph" w:styleId="a9">
    <w:name w:val="List Paragraph"/>
    <w:basedOn w:val="a"/>
    <w:qFormat/>
    <w:rsid w:val="00230492"/>
    <w:pPr>
      <w:ind w:left="720"/>
      <w:contextualSpacing/>
    </w:pPr>
  </w:style>
  <w:style w:type="character" w:styleId="aa">
    <w:name w:val="Intense Emphasis"/>
    <w:basedOn w:val="a0"/>
    <w:uiPriority w:val="21"/>
    <w:qFormat/>
    <w:rsid w:val="00230492"/>
    <w:rPr>
      <w:i/>
      <w:iCs/>
      <w:color w:val="0F4761" w:themeColor="accent1" w:themeShade="BF"/>
    </w:rPr>
  </w:style>
  <w:style w:type="paragraph" w:styleId="ab">
    <w:name w:val="Intense Quote"/>
    <w:basedOn w:val="a"/>
    <w:next w:val="a"/>
    <w:link w:val="ac"/>
    <w:uiPriority w:val="30"/>
    <w:qFormat/>
    <w:rsid w:val="00230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30492"/>
    <w:rPr>
      <w:i/>
      <w:iCs/>
      <w:color w:val="0F4761" w:themeColor="accent1" w:themeShade="BF"/>
    </w:rPr>
  </w:style>
  <w:style w:type="character" w:styleId="ad">
    <w:name w:val="Intense Reference"/>
    <w:basedOn w:val="a0"/>
    <w:uiPriority w:val="32"/>
    <w:qFormat/>
    <w:rsid w:val="00230492"/>
    <w:rPr>
      <w:b/>
      <w:bCs/>
      <w:smallCaps/>
      <w:color w:val="0F4761" w:themeColor="accent1" w:themeShade="BF"/>
      <w:spacing w:val="5"/>
    </w:rPr>
  </w:style>
  <w:style w:type="paragraph" w:styleId="ae">
    <w:name w:val="header"/>
    <w:basedOn w:val="a"/>
    <w:link w:val="af"/>
    <w:uiPriority w:val="99"/>
    <w:unhideWhenUsed/>
    <w:rsid w:val="00E4334F"/>
    <w:pPr>
      <w:tabs>
        <w:tab w:val="center" w:pos="4153"/>
        <w:tab w:val="right" w:pos="8306"/>
      </w:tabs>
      <w:snapToGrid w:val="0"/>
    </w:pPr>
    <w:rPr>
      <w:sz w:val="20"/>
      <w:szCs w:val="20"/>
    </w:rPr>
  </w:style>
  <w:style w:type="character" w:customStyle="1" w:styleId="af">
    <w:name w:val="頁首 字元"/>
    <w:basedOn w:val="a0"/>
    <w:link w:val="ae"/>
    <w:uiPriority w:val="99"/>
    <w:rsid w:val="00E4334F"/>
    <w:rPr>
      <w:sz w:val="20"/>
      <w:szCs w:val="20"/>
    </w:rPr>
  </w:style>
  <w:style w:type="paragraph" w:styleId="af0">
    <w:name w:val="footer"/>
    <w:basedOn w:val="a"/>
    <w:link w:val="af1"/>
    <w:uiPriority w:val="99"/>
    <w:unhideWhenUsed/>
    <w:rsid w:val="00E4334F"/>
    <w:pPr>
      <w:tabs>
        <w:tab w:val="center" w:pos="4153"/>
        <w:tab w:val="right" w:pos="8306"/>
      </w:tabs>
      <w:snapToGrid w:val="0"/>
    </w:pPr>
    <w:rPr>
      <w:sz w:val="20"/>
      <w:szCs w:val="20"/>
    </w:rPr>
  </w:style>
  <w:style w:type="character" w:customStyle="1" w:styleId="af1">
    <w:name w:val="頁尾 字元"/>
    <w:basedOn w:val="a0"/>
    <w:link w:val="af0"/>
    <w:uiPriority w:val="99"/>
    <w:rsid w:val="00E4334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勤政 劉</dc:creator>
  <cp:keywords/>
  <dc:description/>
  <cp:lastModifiedBy>張銘仁</cp:lastModifiedBy>
  <cp:revision>17</cp:revision>
  <dcterms:created xsi:type="dcterms:W3CDTF">2026-08-27T08:06:00Z</dcterms:created>
  <dcterms:modified xsi:type="dcterms:W3CDTF">2026-11-02T07:11:00Z</dcterms:modified>
</cp:coreProperties>
</file>